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638"/>
      </w:tblGrid>
      <w:tr w:rsidR="00DE51B5" w:rsidRPr="00DE51B5" w14:paraId="48222A13" w14:textId="77777777" w:rsidTr="00DE51B5">
        <w:tc>
          <w:tcPr>
            <w:tcW w:w="9000" w:type="dxa"/>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9638"/>
            </w:tblGrid>
            <w:tr w:rsidR="00DE51B5" w:rsidRPr="00DE51B5" w14:paraId="311D26B3"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638"/>
                  </w:tblGrid>
                  <w:tr w:rsidR="00DE51B5" w:rsidRPr="00DE51B5" w14:paraId="1E54A5C6" w14:textId="77777777">
                    <w:tc>
                      <w:tcPr>
                        <w:tcW w:w="8550" w:type="dxa"/>
                        <w:tcMar>
                          <w:top w:w="225" w:type="dxa"/>
                          <w:left w:w="225" w:type="dxa"/>
                          <w:bottom w:w="225" w:type="dxa"/>
                          <w:right w:w="225" w:type="dxa"/>
                        </w:tcMar>
                        <w:hideMark/>
                      </w:tcPr>
                      <w:p w14:paraId="427F07A2" w14:textId="77777777" w:rsidR="00DE51B5" w:rsidRPr="00DE51B5" w:rsidRDefault="00DE51B5" w:rsidP="00DE51B5">
                        <w:pPr>
                          <w:spacing w:after="150"/>
                          <w:ind w:firstLine="0"/>
                          <w:rPr>
                            <w:rFonts w:ascii="Arial" w:eastAsia="Times New Roman" w:hAnsi="Arial" w:cs="Arial"/>
                            <w:color w:val="444444"/>
                            <w:sz w:val="21"/>
                            <w:szCs w:val="21"/>
                            <w:lang w:eastAsia="ru-RU"/>
                          </w:rPr>
                        </w:pPr>
                        <w:r w:rsidRPr="00DE51B5">
                          <w:rPr>
                            <w:rFonts w:ascii="Arial" w:eastAsia="Times New Roman" w:hAnsi="Arial" w:cs="Arial"/>
                            <w:b/>
                            <w:bCs/>
                            <w:color w:val="444444"/>
                            <w:sz w:val="30"/>
                            <w:szCs w:val="30"/>
                            <w:lang w:eastAsia="ru-RU"/>
                          </w:rPr>
                          <w:t xml:space="preserve">Добрый день, дорогие </w:t>
                        </w:r>
                        <w:proofErr w:type="spellStart"/>
                        <w:r w:rsidRPr="00DE51B5">
                          <w:rPr>
                            <w:rFonts w:ascii="Arial" w:eastAsia="Times New Roman" w:hAnsi="Arial" w:cs="Arial"/>
                            <w:b/>
                            <w:bCs/>
                            <w:color w:val="444444"/>
                            <w:sz w:val="30"/>
                            <w:szCs w:val="30"/>
                            <w:lang w:eastAsia="ru-RU"/>
                          </w:rPr>
                          <w:t>DKUшники</w:t>
                        </w:r>
                        <w:proofErr w:type="spellEnd"/>
                        <w:r w:rsidRPr="00DE51B5">
                          <w:rPr>
                            <w:rFonts w:ascii="Arial" w:eastAsia="Times New Roman" w:hAnsi="Arial" w:cs="Arial"/>
                            <w:b/>
                            <w:bCs/>
                            <w:color w:val="444444"/>
                            <w:sz w:val="30"/>
                            <w:szCs w:val="30"/>
                            <w:lang w:eastAsia="ru-RU"/>
                          </w:rPr>
                          <w:t>!</w:t>
                        </w:r>
                      </w:p>
                    </w:tc>
                  </w:tr>
                </w:tbl>
                <w:p w14:paraId="30686CA8" w14:textId="77777777" w:rsidR="00DE51B5" w:rsidRPr="00DE51B5" w:rsidRDefault="00DE51B5" w:rsidP="00DE51B5">
                  <w:pPr>
                    <w:ind w:firstLine="0"/>
                    <w:rPr>
                      <w:rFonts w:ascii="Times New Roman" w:eastAsia="Times New Roman" w:hAnsi="Times New Roman" w:cs="Times New Roman"/>
                      <w:sz w:val="21"/>
                      <w:szCs w:val="21"/>
                      <w:lang w:eastAsia="ru-RU"/>
                    </w:rPr>
                  </w:pPr>
                </w:p>
              </w:tc>
            </w:tr>
          </w:tbl>
          <w:p w14:paraId="4662674F" w14:textId="77777777" w:rsidR="00DE51B5" w:rsidRPr="00DE51B5" w:rsidRDefault="00DE51B5" w:rsidP="00DE51B5">
            <w:pPr>
              <w:ind w:firstLine="0"/>
              <w:rPr>
                <w:rFonts w:ascii="Arial" w:eastAsia="Times New Roman" w:hAnsi="Arial" w:cs="Arial"/>
                <w:color w:val="444444"/>
                <w:sz w:val="21"/>
                <w:szCs w:val="21"/>
                <w:lang w:eastAsia="ru-RU"/>
              </w:rPr>
            </w:pPr>
          </w:p>
        </w:tc>
      </w:tr>
    </w:tbl>
    <w:p w14:paraId="61B4F5B7" w14:textId="77777777" w:rsidR="00DE51B5" w:rsidRPr="00DE51B5" w:rsidRDefault="00DE51B5" w:rsidP="00DE51B5">
      <w:pPr>
        <w:ind w:firstLine="0"/>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DE51B5" w:rsidRPr="00DE51B5" w14:paraId="12B5B138" w14:textId="77777777" w:rsidTr="00DE51B5">
        <w:tc>
          <w:tcPr>
            <w:tcW w:w="9000" w:type="dxa"/>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9638"/>
            </w:tblGrid>
            <w:tr w:rsidR="00DE51B5" w:rsidRPr="00DE51B5" w14:paraId="50793F5A"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638"/>
                  </w:tblGrid>
                  <w:tr w:rsidR="00DE51B5" w:rsidRPr="00DE51B5" w14:paraId="0EEE5CA3" w14:textId="77777777">
                    <w:tc>
                      <w:tcPr>
                        <w:tcW w:w="8550" w:type="dxa"/>
                        <w:tcMar>
                          <w:top w:w="225" w:type="dxa"/>
                          <w:left w:w="225" w:type="dxa"/>
                          <w:bottom w:w="225" w:type="dxa"/>
                          <w:right w:w="225" w:type="dxa"/>
                        </w:tcMar>
                        <w:hideMark/>
                      </w:tcPr>
                      <w:p w14:paraId="76434D03" w14:textId="1A1FEBFE" w:rsidR="00DE51B5" w:rsidRPr="00DE51B5" w:rsidRDefault="00DE51B5" w:rsidP="00DE51B5">
                        <w:pPr>
                          <w:ind w:firstLine="0"/>
                          <w:jc w:val="center"/>
                          <w:rPr>
                            <w:rFonts w:ascii="Arial" w:eastAsia="Times New Roman" w:hAnsi="Arial" w:cs="Arial"/>
                            <w:color w:val="444444"/>
                            <w:sz w:val="21"/>
                            <w:szCs w:val="21"/>
                            <w:lang w:eastAsia="ru-RU"/>
                          </w:rPr>
                        </w:pPr>
                        <w:r w:rsidRPr="00DE51B5">
                          <w:rPr>
                            <w:rFonts w:ascii="Arial" w:eastAsia="Times New Roman" w:hAnsi="Arial" w:cs="Arial"/>
                            <w:noProof/>
                            <w:color w:val="444444"/>
                            <w:sz w:val="21"/>
                            <w:szCs w:val="21"/>
                            <w:lang w:eastAsia="ru-RU"/>
                          </w:rPr>
                          <w:drawing>
                            <wp:inline distT="0" distB="0" distL="0" distR="0" wp14:anchorId="01234E49" wp14:editId="1C7A47C4">
                              <wp:extent cx="1457325" cy="952500"/>
                              <wp:effectExtent l="0" t="0" r="9525" b="0"/>
                              <wp:docPr id="1" name="Рисунок 1" descr="logo-deleg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lega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952500"/>
                                      </a:xfrm>
                                      <a:prstGeom prst="rect">
                                        <a:avLst/>
                                      </a:prstGeom>
                                      <a:noFill/>
                                      <a:ln>
                                        <a:noFill/>
                                      </a:ln>
                                    </pic:spPr>
                                  </pic:pic>
                                </a:graphicData>
                              </a:graphic>
                            </wp:inline>
                          </w:drawing>
                        </w:r>
                      </w:p>
                    </w:tc>
                  </w:tr>
                </w:tbl>
                <w:p w14:paraId="69648618" w14:textId="77777777" w:rsidR="00DE51B5" w:rsidRPr="00DE51B5" w:rsidRDefault="00DE51B5" w:rsidP="00DE51B5">
                  <w:pPr>
                    <w:ind w:firstLine="0"/>
                    <w:rPr>
                      <w:rFonts w:ascii="Times New Roman" w:eastAsia="Times New Roman" w:hAnsi="Times New Roman" w:cs="Times New Roman"/>
                      <w:sz w:val="21"/>
                      <w:szCs w:val="21"/>
                      <w:lang w:eastAsia="ru-RU"/>
                    </w:rPr>
                  </w:pPr>
                </w:p>
              </w:tc>
            </w:tr>
          </w:tbl>
          <w:p w14:paraId="56804A78" w14:textId="77777777" w:rsidR="00DE51B5" w:rsidRPr="00DE51B5" w:rsidRDefault="00DE51B5" w:rsidP="00DE51B5">
            <w:pPr>
              <w:ind w:firstLine="0"/>
              <w:rPr>
                <w:rFonts w:ascii="Arial" w:eastAsia="Times New Roman" w:hAnsi="Arial" w:cs="Arial"/>
                <w:color w:val="444444"/>
                <w:sz w:val="21"/>
                <w:szCs w:val="21"/>
                <w:lang w:eastAsia="ru-RU"/>
              </w:rPr>
            </w:pPr>
          </w:p>
        </w:tc>
      </w:tr>
    </w:tbl>
    <w:p w14:paraId="5F7E6FA8" w14:textId="77777777" w:rsidR="00DE51B5" w:rsidRPr="00DE51B5" w:rsidRDefault="00DE51B5" w:rsidP="00DE51B5">
      <w:pPr>
        <w:ind w:firstLine="0"/>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DE51B5" w:rsidRPr="00DE51B5" w14:paraId="121A79B9" w14:textId="77777777" w:rsidTr="00DE51B5">
        <w:tc>
          <w:tcPr>
            <w:tcW w:w="9000" w:type="dxa"/>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9638"/>
            </w:tblGrid>
            <w:tr w:rsidR="00DE51B5" w:rsidRPr="00DE51B5" w14:paraId="337E5AAD"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638"/>
                  </w:tblGrid>
                  <w:tr w:rsidR="00DE51B5" w:rsidRPr="00DE51B5" w14:paraId="646A58AB" w14:textId="77777777">
                    <w:tc>
                      <w:tcPr>
                        <w:tcW w:w="8100" w:type="dxa"/>
                        <w:tcMar>
                          <w:top w:w="300" w:type="dxa"/>
                          <w:left w:w="450" w:type="dxa"/>
                          <w:bottom w:w="0" w:type="dxa"/>
                          <w:right w:w="450" w:type="dxa"/>
                        </w:tcMar>
                        <w:hideMark/>
                      </w:tcPr>
                      <w:p w14:paraId="108E7C91" w14:textId="77777777" w:rsidR="00DE51B5" w:rsidRPr="00DE51B5" w:rsidRDefault="00DE51B5" w:rsidP="00DE51B5">
                        <w:pPr>
                          <w:spacing w:after="150"/>
                          <w:ind w:firstLine="0"/>
                          <w:jc w:val="both"/>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The European Union (EU) is an economic and political partnership between 27 European countries. It plays an important role in international affairs through diplomacy, trade, development aid and working with global organizations. The EU Delegation ensures the representation of the European Union to the Republic of Kazakhstan, the follow-up of bilateral relations in the areas of political, economic, trade and external assistance cooperation (financial and technical), the bilateral sectorial cooperation; promotes and defends the values and interests of the EU; and carries out press and public diplomacy activities in pursuit of the above.</w:t>
                        </w:r>
                      </w:p>
                      <w:p w14:paraId="454D75CE" w14:textId="77777777" w:rsidR="00DE51B5" w:rsidRPr="00DE51B5" w:rsidRDefault="00DE51B5" w:rsidP="00DE51B5">
                        <w:pPr>
                          <w:spacing w:after="150"/>
                          <w:ind w:firstLine="0"/>
                          <w:jc w:val="both"/>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We offer a post of </w:t>
                        </w:r>
                        <w:r w:rsidRPr="00DE51B5">
                          <w:rPr>
                            <w:rFonts w:ascii="Arial" w:eastAsia="Times New Roman" w:hAnsi="Arial" w:cs="Arial"/>
                            <w:b/>
                            <w:bCs/>
                            <w:color w:val="444444"/>
                            <w:sz w:val="21"/>
                            <w:szCs w:val="21"/>
                            <w:lang w:val="en-US" w:eastAsia="ru-RU"/>
                          </w:rPr>
                          <w:t>Policy Assistant.</w:t>
                        </w:r>
                      </w:p>
                      <w:p w14:paraId="47AD4357" w14:textId="77777777" w:rsidR="00DE51B5" w:rsidRPr="00DE51B5" w:rsidRDefault="00DE51B5" w:rsidP="00DE51B5">
                        <w:pPr>
                          <w:spacing w:after="150"/>
                          <w:ind w:firstLine="0"/>
                          <w:jc w:val="both"/>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Under this job function the successful candidate will, under the supervision and responsibility of the Head of Political, Press and Information section, perform the following tasks (the list is not exhaustive):</w:t>
                        </w:r>
                      </w:p>
                      <w:p w14:paraId="5CFD42D6" w14:textId="77777777" w:rsidR="00DE51B5" w:rsidRPr="00DE51B5" w:rsidRDefault="00DE51B5" w:rsidP="00DE51B5">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Everyday support to the head of section;</w:t>
                        </w:r>
                      </w:p>
                      <w:p w14:paraId="7AF9EA99" w14:textId="77777777" w:rsidR="00DE51B5" w:rsidRPr="00DE51B5" w:rsidRDefault="00DE51B5" w:rsidP="00DE51B5">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 xml:space="preserve">Support of the </w:t>
                        </w:r>
                        <w:proofErr w:type="spellStart"/>
                        <w:r w:rsidRPr="00DE51B5">
                          <w:rPr>
                            <w:rFonts w:ascii="Arial" w:eastAsia="Times New Roman" w:hAnsi="Arial" w:cs="Arial"/>
                            <w:color w:val="444444"/>
                            <w:sz w:val="21"/>
                            <w:szCs w:val="21"/>
                            <w:lang w:val="en-US" w:eastAsia="ru-RU"/>
                          </w:rPr>
                          <w:t>organisation</w:t>
                        </w:r>
                        <w:proofErr w:type="spellEnd"/>
                        <w:r w:rsidRPr="00DE51B5">
                          <w:rPr>
                            <w:rFonts w:ascii="Arial" w:eastAsia="Times New Roman" w:hAnsi="Arial" w:cs="Arial"/>
                            <w:color w:val="444444"/>
                            <w:sz w:val="21"/>
                            <w:szCs w:val="21"/>
                            <w:lang w:val="en-US" w:eastAsia="ru-RU"/>
                          </w:rPr>
                          <w:t xml:space="preserve"> of meetings with Member States;</w:t>
                        </w:r>
                      </w:p>
                      <w:p w14:paraId="60A9EE22" w14:textId="77777777" w:rsidR="00DE51B5" w:rsidRPr="00DE51B5" w:rsidRDefault="00DE51B5" w:rsidP="00DE51B5">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Support to the preparation of meetings with the government, including demarches, policy dialogues, and regular meetings held under the EU-Kazakhstan Extended Partnership and Cooperation Agreement;</w:t>
                        </w:r>
                      </w:p>
                      <w:p w14:paraId="7221869C" w14:textId="77777777" w:rsidR="00DE51B5" w:rsidRPr="00DE51B5" w:rsidRDefault="00DE51B5" w:rsidP="00DE51B5">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Follow up on the human rights situation; participation in dialogues with the civil society, including on human rights;</w:t>
                        </w:r>
                      </w:p>
                      <w:p w14:paraId="0B35FCF8" w14:textId="77777777" w:rsidR="00DE51B5" w:rsidRPr="00DE51B5" w:rsidRDefault="00DE51B5" w:rsidP="00DE51B5">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Follow up on political developments in the country, including key developments related to economic reforms and green transformation;</w:t>
                        </w:r>
                      </w:p>
                      <w:p w14:paraId="313677F5" w14:textId="77777777" w:rsidR="00DE51B5" w:rsidRPr="00DE51B5" w:rsidRDefault="00DE51B5" w:rsidP="00DE51B5">
                        <w:pPr>
                          <w:numPr>
                            <w:ilvl w:val="0"/>
                            <w:numId w:val="1"/>
                          </w:numPr>
                          <w:spacing w:before="100" w:beforeAutospacing="1" w:after="100" w:afterAutospacing="1"/>
                          <w:jc w:val="both"/>
                          <w:rPr>
                            <w:rFonts w:ascii="Arial" w:eastAsia="Times New Roman" w:hAnsi="Arial" w:cs="Arial"/>
                            <w:color w:val="444444"/>
                            <w:sz w:val="21"/>
                            <w:szCs w:val="21"/>
                            <w:lang w:eastAsia="ru-RU"/>
                          </w:rPr>
                        </w:pPr>
                        <w:r w:rsidRPr="00DE51B5">
                          <w:rPr>
                            <w:rFonts w:ascii="Arial" w:eastAsia="Times New Roman" w:hAnsi="Arial" w:cs="Arial"/>
                            <w:color w:val="444444"/>
                            <w:sz w:val="21"/>
                            <w:szCs w:val="21"/>
                            <w:lang w:eastAsia="ru-RU"/>
                          </w:rPr>
                          <w:t xml:space="preserve">Monitoring </w:t>
                        </w:r>
                        <w:proofErr w:type="spellStart"/>
                        <w:r w:rsidRPr="00DE51B5">
                          <w:rPr>
                            <w:rFonts w:ascii="Arial" w:eastAsia="Times New Roman" w:hAnsi="Arial" w:cs="Arial"/>
                            <w:color w:val="444444"/>
                            <w:sz w:val="21"/>
                            <w:szCs w:val="21"/>
                            <w:lang w:eastAsia="ru-RU"/>
                          </w:rPr>
                          <w:t>of</w:t>
                        </w:r>
                        <w:proofErr w:type="spellEnd"/>
                        <w:r w:rsidRPr="00DE51B5">
                          <w:rPr>
                            <w:rFonts w:ascii="Arial" w:eastAsia="Times New Roman" w:hAnsi="Arial" w:cs="Arial"/>
                            <w:color w:val="444444"/>
                            <w:sz w:val="21"/>
                            <w:szCs w:val="21"/>
                            <w:lang w:eastAsia="ru-RU"/>
                          </w:rPr>
                          <w:t xml:space="preserve"> </w:t>
                        </w:r>
                        <w:proofErr w:type="spellStart"/>
                        <w:r w:rsidRPr="00DE51B5">
                          <w:rPr>
                            <w:rFonts w:ascii="Arial" w:eastAsia="Times New Roman" w:hAnsi="Arial" w:cs="Arial"/>
                            <w:color w:val="444444"/>
                            <w:sz w:val="21"/>
                            <w:szCs w:val="21"/>
                            <w:lang w:eastAsia="ru-RU"/>
                          </w:rPr>
                          <w:t>legal</w:t>
                        </w:r>
                        <w:proofErr w:type="spellEnd"/>
                        <w:r w:rsidRPr="00DE51B5">
                          <w:rPr>
                            <w:rFonts w:ascii="Arial" w:eastAsia="Times New Roman" w:hAnsi="Arial" w:cs="Arial"/>
                            <w:color w:val="444444"/>
                            <w:sz w:val="21"/>
                            <w:szCs w:val="21"/>
                            <w:lang w:eastAsia="ru-RU"/>
                          </w:rPr>
                          <w:t xml:space="preserve"> </w:t>
                        </w:r>
                        <w:proofErr w:type="spellStart"/>
                        <w:r w:rsidRPr="00DE51B5">
                          <w:rPr>
                            <w:rFonts w:ascii="Arial" w:eastAsia="Times New Roman" w:hAnsi="Arial" w:cs="Arial"/>
                            <w:color w:val="444444"/>
                            <w:sz w:val="21"/>
                            <w:szCs w:val="21"/>
                            <w:lang w:eastAsia="ru-RU"/>
                          </w:rPr>
                          <w:t>developments</w:t>
                        </w:r>
                        <w:proofErr w:type="spellEnd"/>
                        <w:r w:rsidRPr="00DE51B5">
                          <w:rPr>
                            <w:rFonts w:ascii="Arial" w:eastAsia="Times New Roman" w:hAnsi="Arial" w:cs="Arial"/>
                            <w:color w:val="444444"/>
                            <w:sz w:val="21"/>
                            <w:szCs w:val="21"/>
                            <w:lang w:eastAsia="ru-RU"/>
                          </w:rPr>
                          <w:t>;</w:t>
                        </w:r>
                      </w:p>
                      <w:p w14:paraId="11A4BEE2" w14:textId="77777777" w:rsidR="00DE51B5" w:rsidRPr="00DE51B5" w:rsidRDefault="00DE51B5" w:rsidP="00DE51B5">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Monitoring of health data, especially in the period of the pandemic;</w:t>
                        </w:r>
                      </w:p>
                      <w:p w14:paraId="783BA583" w14:textId="77777777" w:rsidR="00DE51B5" w:rsidRPr="00DE51B5" w:rsidRDefault="00DE51B5" w:rsidP="00DE51B5">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Managing the </w:t>
                        </w:r>
                        <w:hyperlink r:id="rId6" w:history="1">
                          <w:r w:rsidRPr="00DE51B5">
                            <w:rPr>
                              <w:rFonts w:ascii="Arial" w:eastAsia="Times New Roman" w:hAnsi="Arial" w:cs="Arial"/>
                              <w:color w:val="0089BF"/>
                              <w:sz w:val="21"/>
                              <w:szCs w:val="21"/>
                              <w:u w:val="single"/>
                              <w:lang w:val="en-US" w:eastAsia="ru-RU"/>
                            </w:rPr>
                            <w:t xml:space="preserve">EUVP </w:t>
                          </w:r>
                          <w:proofErr w:type="spellStart"/>
                          <w:r w:rsidRPr="00DE51B5">
                            <w:rPr>
                              <w:rFonts w:ascii="Arial" w:eastAsia="Times New Roman" w:hAnsi="Arial" w:cs="Arial"/>
                              <w:color w:val="0089BF"/>
                              <w:sz w:val="21"/>
                              <w:szCs w:val="21"/>
                              <w:u w:val="single"/>
                              <w:lang w:val="en-US" w:eastAsia="ru-RU"/>
                            </w:rPr>
                            <w:t>programme</w:t>
                          </w:r>
                          <w:proofErr w:type="spellEnd"/>
                          <w:r w:rsidRPr="00DE51B5">
                            <w:rPr>
                              <w:rFonts w:ascii="Arial" w:eastAsia="Times New Roman" w:hAnsi="Arial" w:cs="Arial"/>
                              <w:color w:val="0089BF"/>
                              <w:sz w:val="21"/>
                              <w:szCs w:val="21"/>
                              <w:u w:val="single"/>
                              <w:lang w:val="en-US" w:eastAsia="ru-RU"/>
                            </w:rPr>
                            <w:t xml:space="preserve"> in Kazakhstan</w:t>
                          </w:r>
                        </w:hyperlink>
                        <w:r w:rsidRPr="00DE51B5">
                          <w:rPr>
                            <w:rFonts w:ascii="Arial" w:eastAsia="Times New Roman" w:hAnsi="Arial" w:cs="Arial"/>
                            <w:color w:val="444444"/>
                            <w:sz w:val="21"/>
                            <w:szCs w:val="21"/>
                            <w:lang w:val="en-US" w:eastAsia="ru-RU"/>
                          </w:rPr>
                          <w:t> ;</w:t>
                        </w:r>
                      </w:p>
                      <w:p w14:paraId="23498263" w14:textId="77777777" w:rsidR="00DE51B5" w:rsidRPr="00DE51B5" w:rsidRDefault="00DE51B5" w:rsidP="00DE51B5">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Backup to the Team Assistant in cases of absence;</w:t>
                        </w:r>
                      </w:p>
                      <w:p w14:paraId="561BC3BD" w14:textId="77777777" w:rsidR="00DE51B5" w:rsidRPr="00DE51B5" w:rsidRDefault="00DE51B5" w:rsidP="00DE51B5">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Other support functions upon request.</w:t>
                        </w:r>
                      </w:p>
                      <w:p w14:paraId="02311736" w14:textId="77777777" w:rsidR="00DE51B5" w:rsidRPr="00DE51B5" w:rsidRDefault="00DE51B5" w:rsidP="00DE51B5">
                        <w:pPr>
                          <w:spacing w:after="150"/>
                          <w:ind w:firstLine="0"/>
                          <w:jc w:val="both"/>
                          <w:rPr>
                            <w:rFonts w:ascii="Arial" w:eastAsia="Times New Roman" w:hAnsi="Arial" w:cs="Arial"/>
                            <w:color w:val="444444"/>
                            <w:sz w:val="21"/>
                            <w:szCs w:val="21"/>
                            <w:lang w:val="en-US" w:eastAsia="ru-RU"/>
                          </w:rPr>
                        </w:pPr>
                        <w:r w:rsidRPr="00DE51B5">
                          <w:rPr>
                            <w:rFonts w:ascii="Arial" w:eastAsia="Times New Roman" w:hAnsi="Arial" w:cs="Arial"/>
                            <w:b/>
                            <w:bCs/>
                            <w:color w:val="444444"/>
                            <w:sz w:val="21"/>
                            <w:szCs w:val="21"/>
                            <w:lang w:val="en-US" w:eastAsia="ru-RU"/>
                          </w:rPr>
                          <w:t>Working conditions:</w:t>
                        </w:r>
                        <w:r w:rsidRPr="00DE51B5">
                          <w:rPr>
                            <w:rFonts w:ascii="Arial" w:eastAsia="Times New Roman" w:hAnsi="Arial" w:cs="Arial"/>
                            <w:color w:val="444444"/>
                            <w:sz w:val="21"/>
                            <w:szCs w:val="21"/>
                            <w:lang w:val="en-US" w:eastAsia="ru-RU"/>
                          </w:rPr>
                          <w:t> Full time, 37.5 hours/week (local agent, Group II, starting basic salary KZT 704,565).</w:t>
                        </w:r>
                      </w:p>
                      <w:p w14:paraId="30541529" w14:textId="77777777" w:rsidR="00DE51B5" w:rsidRPr="00DE51B5" w:rsidRDefault="00DE51B5" w:rsidP="00DE51B5">
                        <w:pPr>
                          <w:spacing w:after="150"/>
                          <w:ind w:firstLine="0"/>
                          <w:jc w:val="both"/>
                          <w:rPr>
                            <w:rFonts w:ascii="Arial" w:eastAsia="Times New Roman" w:hAnsi="Arial" w:cs="Arial"/>
                            <w:color w:val="444444"/>
                            <w:sz w:val="21"/>
                            <w:szCs w:val="21"/>
                            <w:lang w:val="en-US" w:eastAsia="ru-RU"/>
                          </w:rPr>
                        </w:pPr>
                        <w:r w:rsidRPr="00DE51B5">
                          <w:rPr>
                            <w:rFonts w:ascii="Arial" w:eastAsia="Times New Roman" w:hAnsi="Arial" w:cs="Arial"/>
                            <w:b/>
                            <w:bCs/>
                            <w:color w:val="444444"/>
                            <w:sz w:val="21"/>
                            <w:szCs w:val="21"/>
                            <w:lang w:val="en-US" w:eastAsia="ru-RU"/>
                          </w:rPr>
                          <w:t>Address:</w:t>
                        </w:r>
                        <w:r w:rsidRPr="00DE51B5">
                          <w:rPr>
                            <w:rFonts w:ascii="Arial" w:eastAsia="Times New Roman" w:hAnsi="Arial" w:cs="Arial"/>
                            <w:color w:val="444444"/>
                            <w:sz w:val="21"/>
                            <w:szCs w:val="21"/>
                            <w:lang w:val="en-US" w:eastAsia="ru-RU"/>
                          </w:rPr>
                          <w:t xml:space="preserve"> Delegation of the European Union to Kazakhstan, 62 </w:t>
                        </w:r>
                        <w:proofErr w:type="spellStart"/>
                        <w:r w:rsidRPr="00DE51B5">
                          <w:rPr>
                            <w:rFonts w:ascii="Arial" w:eastAsia="Times New Roman" w:hAnsi="Arial" w:cs="Arial"/>
                            <w:color w:val="444444"/>
                            <w:sz w:val="21"/>
                            <w:szCs w:val="21"/>
                            <w:lang w:val="en-US" w:eastAsia="ru-RU"/>
                          </w:rPr>
                          <w:t>Kosmonavtov</w:t>
                        </w:r>
                        <w:proofErr w:type="spellEnd"/>
                        <w:r w:rsidRPr="00DE51B5">
                          <w:rPr>
                            <w:rFonts w:ascii="Arial" w:eastAsia="Times New Roman" w:hAnsi="Arial" w:cs="Arial"/>
                            <w:color w:val="444444"/>
                            <w:sz w:val="21"/>
                            <w:szCs w:val="21"/>
                            <w:lang w:val="en-US" w:eastAsia="ru-RU"/>
                          </w:rPr>
                          <w:t xml:space="preserve"> street, Z05E9E1 Nur-Sultan, Kazakhstan.</w:t>
                        </w:r>
                      </w:p>
                      <w:p w14:paraId="24BC959F" w14:textId="77777777" w:rsidR="00DE51B5" w:rsidRPr="00DE51B5" w:rsidRDefault="00DE51B5" w:rsidP="00DE51B5">
                        <w:pPr>
                          <w:spacing w:after="150"/>
                          <w:ind w:firstLine="0"/>
                          <w:jc w:val="both"/>
                          <w:rPr>
                            <w:rFonts w:ascii="Arial" w:eastAsia="Times New Roman" w:hAnsi="Arial" w:cs="Arial"/>
                            <w:color w:val="444444"/>
                            <w:sz w:val="21"/>
                            <w:szCs w:val="21"/>
                            <w:lang w:eastAsia="ru-RU"/>
                          </w:rPr>
                        </w:pPr>
                        <w:proofErr w:type="spellStart"/>
                        <w:r w:rsidRPr="00DE51B5">
                          <w:rPr>
                            <w:rFonts w:ascii="Arial" w:eastAsia="Times New Roman" w:hAnsi="Arial" w:cs="Arial"/>
                            <w:b/>
                            <w:bCs/>
                            <w:color w:val="444444"/>
                            <w:sz w:val="21"/>
                            <w:szCs w:val="21"/>
                            <w:lang w:eastAsia="ru-RU"/>
                          </w:rPr>
                          <w:t>Selection</w:t>
                        </w:r>
                        <w:proofErr w:type="spellEnd"/>
                        <w:r w:rsidRPr="00DE51B5">
                          <w:rPr>
                            <w:rFonts w:ascii="Arial" w:eastAsia="Times New Roman" w:hAnsi="Arial" w:cs="Arial"/>
                            <w:b/>
                            <w:bCs/>
                            <w:color w:val="444444"/>
                            <w:sz w:val="21"/>
                            <w:szCs w:val="21"/>
                            <w:lang w:eastAsia="ru-RU"/>
                          </w:rPr>
                          <w:t xml:space="preserve"> </w:t>
                        </w:r>
                        <w:proofErr w:type="spellStart"/>
                        <w:r w:rsidRPr="00DE51B5">
                          <w:rPr>
                            <w:rFonts w:ascii="Arial" w:eastAsia="Times New Roman" w:hAnsi="Arial" w:cs="Arial"/>
                            <w:b/>
                            <w:bCs/>
                            <w:color w:val="444444"/>
                            <w:sz w:val="21"/>
                            <w:szCs w:val="21"/>
                            <w:lang w:eastAsia="ru-RU"/>
                          </w:rPr>
                          <w:t>Criteria</w:t>
                        </w:r>
                        <w:proofErr w:type="spellEnd"/>
                      </w:p>
                      <w:p w14:paraId="71C4C96E" w14:textId="77777777" w:rsidR="00DE51B5" w:rsidRPr="00DE51B5" w:rsidRDefault="00DE51B5" w:rsidP="00DE51B5">
                        <w:pPr>
                          <w:spacing w:after="150"/>
                          <w:ind w:firstLine="0"/>
                          <w:jc w:val="both"/>
                          <w:rPr>
                            <w:rFonts w:ascii="Arial" w:eastAsia="Times New Roman" w:hAnsi="Arial" w:cs="Arial"/>
                            <w:color w:val="444444"/>
                            <w:sz w:val="21"/>
                            <w:szCs w:val="21"/>
                            <w:lang w:eastAsia="ru-RU"/>
                          </w:rPr>
                        </w:pPr>
                        <w:proofErr w:type="spellStart"/>
                        <w:r w:rsidRPr="00DE51B5">
                          <w:rPr>
                            <w:rFonts w:ascii="Arial" w:eastAsia="Times New Roman" w:hAnsi="Arial" w:cs="Arial"/>
                            <w:b/>
                            <w:bCs/>
                            <w:color w:val="444444"/>
                            <w:sz w:val="21"/>
                            <w:szCs w:val="21"/>
                            <w:lang w:eastAsia="ru-RU"/>
                          </w:rPr>
                          <w:t>Minimum</w:t>
                        </w:r>
                        <w:proofErr w:type="spellEnd"/>
                        <w:r w:rsidRPr="00DE51B5">
                          <w:rPr>
                            <w:rFonts w:ascii="Arial" w:eastAsia="Times New Roman" w:hAnsi="Arial" w:cs="Arial"/>
                            <w:b/>
                            <w:bCs/>
                            <w:color w:val="444444"/>
                            <w:sz w:val="21"/>
                            <w:szCs w:val="21"/>
                            <w:lang w:eastAsia="ru-RU"/>
                          </w:rPr>
                          <w:t xml:space="preserve"> </w:t>
                        </w:r>
                        <w:proofErr w:type="spellStart"/>
                        <w:r w:rsidRPr="00DE51B5">
                          <w:rPr>
                            <w:rFonts w:ascii="Arial" w:eastAsia="Times New Roman" w:hAnsi="Arial" w:cs="Arial"/>
                            <w:b/>
                            <w:bCs/>
                            <w:color w:val="444444"/>
                            <w:sz w:val="21"/>
                            <w:szCs w:val="21"/>
                            <w:lang w:eastAsia="ru-RU"/>
                          </w:rPr>
                          <w:t>Requirements</w:t>
                        </w:r>
                        <w:proofErr w:type="spellEnd"/>
                        <w:r w:rsidRPr="00DE51B5">
                          <w:rPr>
                            <w:rFonts w:ascii="Arial" w:eastAsia="Times New Roman" w:hAnsi="Arial" w:cs="Arial"/>
                            <w:b/>
                            <w:bCs/>
                            <w:color w:val="444444"/>
                            <w:sz w:val="21"/>
                            <w:szCs w:val="21"/>
                            <w:lang w:eastAsia="ru-RU"/>
                          </w:rPr>
                          <w:t>:</w:t>
                        </w:r>
                      </w:p>
                      <w:p w14:paraId="2570648B" w14:textId="77777777" w:rsidR="00DE51B5" w:rsidRPr="00DE51B5" w:rsidRDefault="00DE51B5" w:rsidP="00DE51B5">
                        <w:pPr>
                          <w:numPr>
                            <w:ilvl w:val="0"/>
                            <w:numId w:val="2"/>
                          </w:numPr>
                          <w:spacing w:before="100" w:beforeAutospacing="1" w:after="100" w:afterAutospacing="1"/>
                          <w:jc w:val="both"/>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Medically fit to perform the required duties;</w:t>
                        </w:r>
                      </w:p>
                      <w:p w14:paraId="63CDEB68" w14:textId="77777777" w:rsidR="00DE51B5" w:rsidRPr="00DE51B5" w:rsidRDefault="00DE51B5" w:rsidP="00DE51B5">
                        <w:pPr>
                          <w:numPr>
                            <w:ilvl w:val="0"/>
                            <w:numId w:val="2"/>
                          </w:numPr>
                          <w:spacing w:before="100" w:beforeAutospacing="1" w:after="100" w:afterAutospacing="1"/>
                          <w:jc w:val="both"/>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Enjoys civil rights and permits for employment under local law;</w:t>
                        </w:r>
                      </w:p>
                      <w:p w14:paraId="6DCCD67C" w14:textId="77777777" w:rsidR="00DE51B5" w:rsidRPr="00DE51B5" w:rsidRDefault="00DE51B5" w:rsidP="00DE51B5">
                        <w:pPr>
                          <w:numPr>
                            <w:ilvl w:val="0"/>
                            <w:numId w:val="2"/>
                          </w:numPr>
                          <w:spacing w:before="100" w:beforeAutospacing="1" w:after="100" w:afterAutospacing="1"/>
                          <w:jc w:val="both"/>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Has excellent spoken and written skills in English, Russian and Kazakh – English is the working language of the Delegation;</w:t>
                        </w:r>
                      </w:p>
                      <w:p w14:paraId="664D4DDA" w14:textId="77777777" w:rsidR="00DE51B5" w:rsidRPr="00DE51B5" w:rsidRDefault="00DE51B5" w:rsidP="00DE51B5">
                        <w:pPr>
                          <w:numPr>
                            <w:ilvl w:val="0"/>
                            <w:numId w:val="2"/>
                          </w:numPr>
                          <w:spacing w:before="100" w:beforeAutospacing="1" w:after="100" w:afterAutospacing="1"/>
                          <w:jc w:val="both"/>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 xml:space="preserve">Proven working experience of at least 2 years in an international </w:t>
                        </w:r>
                        <w:proofErr w:type="spellStart"/>
                        <w:r w:rsidRPr="00DE51B5">
                          <w:rPr>
                            <w:rFonts w:ascii="Arial" w:eastAsia="Times New Roman" w:hAnsi="Arial" w:cs="Arial"/>
                            <w:color w:val="444444"/>
                            <w:sz w:val="21"/>
                            <w:szCs w:val="21"/>
                            <w:lang w:val="en-US" w:eastAsia="ru-RU"/>
                          </w:rPr>
                          <w:t>organisation</w:t>
                        </w:r>
                        <w:proofErr w:type="spellEnd"/>
                        <w:r w:rsidRPr="00DE51B5">
                          <w:rPr>
                            <w:rFonts w:ascii="Arial" w:eastAsia="Times New Roman" w:hAnsi="Arial" w:cs="Arial"/>
                            <w:color w:val="444444"/>
                            <w:sz w:val="21"/>
                            <w:szCs w:val="21"/>
                            <w:lang w:val="en-US" w:eastAsia="ru-RU"/>
                          </w:rPr>
                          <w:t xml:space="preserve"> (public or commercial), or an Embassy;</w:t>
                        </w:r>
                      </w:p>
                      <w:p w14:paraId="3EB0994F" w14:textId="77777777" w:rsidR="00DE51B5" w:rsidRPr="00DE51B5" w:rsidRDefault="00DE51B5" w:rsidP="00DE51B5">
                        <w:pPr>
                          <w:numPr>
                            <w:ilvl w:val="0"/>
                            <w:numId w:val="2"/>
                          </w:numPr>
                          <w:spacing w:before="100" w:beforeAutospacing="1" w:after="100" w:afterAutospacing="1"/>
                          <w:jc w:val="both"/>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lastRenderedPageBreak/>
                          <w:t>A University Degree (at least Bachelor’s);</w:t>
                        </w:r>
                      </w:p>
                      <w:p w14:paraId="17F641DF" w14:textId="77777777" w:rsidR="00DE51B5" w:rsidRPr="00DE51B5" w:rsidRDefault="00DE51B5" w:rsidP="00DE51B5">
                        <w:pPr>
                          <w:numPr>
                            <w:ilvl w:val="0"/>
                            <w:numId w:val="2"/>
                          </w:numPr>
                          <w:spacing w:before="100" w:beforeAutospacing="1" w:after="100" w:afterAutospacing="1"/>
                          <w:jc w:val="both"/>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Full working proficiency with MS Office.</w:t>
                        </w:r>
                      </w:p>
                      <w:p w14:paraId="5D49B724" w14:textId="77777777" w:rsidR="00DE51B5" w:rsidRPr="00DE51B5" w:rsidRDefault="00DE51B5" w:rsidP="00DE51B5">
                        <w:pPr>
                          <w:spacing w:after="150"/>
                          <w:ind w:firstLine="0"/>
                          <w:jc w:val="both"/>
                          <w:rPr>
                            <w:rFonts w:ascii="Arial" w:eastAsia="Times New Roman" w:hAnsi="Arial" w:cs="Arial"/>
                            <w:color w:val="444444"/>
                            <w:sz w:val="21"/>
                            <w:szCs w:val="21"/>
                            <w:lang w:val="en-US" w:eastAsia="ru-RU"/>
                          </w:rPr>
                        </w:pPr>
                        <w:r w:rsidRPr="00DE51B5">
                          <w:rPr>
                            <w:rFonts w:ascii="Arial" w:eastAsia="Times New Roman" w:hAnsi="Arial" w:cs="Arial"/>
                            <w:b/>
                            <w:bCs/>
                            <w:color w:val="444444"/>
                            <w:sz w:val="21"/>
                            <w:szCs w:val="21"/>
                            <w:lang w:val="en-US" w:eastAsia="ru-RU"/>
                          </w:rPr>
                          <w:t>The following will be considered an asset:</w:t>
                        </w:r>
                      </w:p>
                      <w:p w14:paraId="7003C395" w14:textId="77777777" w:rsidR="00DE51B5" w:rsidRPr="00DE51B5" w:rsidRDefault="00DE51B5" w:rsidP="00DE51B5">
                        <w:pPr>
                          <w:numPr>
                            <w:ilvl w:val="0"/>
                            <w:numId w:val="3"/>
                          </w:numPr>
                          <w:spacing w:before="100" w:beforeAutospacing="1" w:after="100" w:afterAutospacing="1"/>
                          <w:jc w:val="both"/>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A Master’s Degree in political science, law, international relations or economics;</w:t>
                        </w:r>
                      </w:p>
                      <w:p w14:paraId="5B730D5C" w14:textId="77777777" w:rsidR="00DE51B5" w:rsidRPr="00DE51B5" w:rsidRDefault="00DE51B5" w:rsidP="00DE51B5">
                        <w:pPr>
                          <w:numPr>
                            <w:ilvl w:val="0"/>
                            <w:numId w:val="3"/>
                          </w:numPr>
                          <w:spacing w:before="100" w:beforeAutospacing="1" w:after="100" w:afterAutospacing="1"/>
                          <w:jc w:val="both"/>
                          <w:rPr>
                            <w:rFonts w:ascii="Arial" w:eastAsia="Times New Roman" w:hAnsi="Arial" w:cs="Arial"/>
                            <w:color w:val="444444"/>
                            <w:sz w:val="21"/>
                            <w:szCs w:val="21"/>
                            <w:lang w:eastAsia="ru-RU"/>
                          </w:rPr>
                        </w:pPr>
                        <w:proofErr w:type="spellStart"/>
                        <w:r w:rsidRPr="00DE51B5">
                          <w:rPr>
                            <w:rFonts w:ascii="Arial" w:eastAsia="Times New Roman" w:hAnsi="Arial" w:cs="Arial"/>
                            <w:color w:val="444444"/>
                            <w:sz w:val="21"/>
                            <w:szCs w:val="21"/>
                            <w:lang w:eastAsia="ru-RU"/>
                          </w:rPr>
                          <w:t>Knowledge</w:t>
                        </w:r>
                        <w:proofErr w:type="spellEnd"/>
                        <w:r w:rsidRPr="00DE51B5">
                          <w:rPr>
                            <w:rFonts w:ascii="Arial" w:eastAsia="Times New Roman" w:hAnsi="Arial" w:cs="Arial"/>
                            <w:color w:val="444444"/>
                            <w:sz w:val="21"/>
                            <w:szCs w:val="21"/>
                            <w:lang w:eastAsia="ru-RU"/>
                          </w:rPr>
                          <w:t xml:space="preserve"> </w:t>
                        </w:r>
                        <w:proofErr w:type="spellStart"/>
                        <w:r w:rsidRPr="00DE51B5">
                          <w:rPr>
                            <w:rFonts w:ascii="Arial" w:eastAsia="Times New Roman" w:hAnsi="Arial" w:cs="Arial"/>
                            <w:color w:val="444444"/>
                            <w:sz w:val="21"/>
                            <w:szCs w:val="21"/>
                            <w:lang w:eastAsia="ru-RU"/>
                          </w:rPr>
                          <w:t>of</w:t>
                        </w:r>
                        <w:proofErr w:type="spellEnd"/>
                        <w:r w:rsidRPr="00DE51B5">
                          <w:rPr>
                            <w:rFonts w:ascii="Arial" w:eastAsia="Times New Roman" w:hAnsi="Arial" w:cs="Arial"/>
                            <w:color w:val="444444"/>
                            <w:sz w:val="21"/>
                            <w:szCs w:val="21"/>
                            <w:lang w:eastAsia="ru-RU"/>
                          </w:rPr>
                          <w:t xml:space="preserve"> </w:t>
                        </w:r>
                        <w:proofErr w:type="spellStart"/>
                        <w:r w:rsidRPr="00DE51B5">
                          <w:rPr>
                            <w:rFonts w:ascii="Arial" w:eastAsia="Times New Roman" w:hAnsi="Arial" w:cs="Arial"/>
                            <w:color w:val="444444"/>
                            <w:sz w:val="21"/>
                            <w:szCs w:val="21"/>
                            <w:lang w:eastAsia="ru-RU"/>
                          </w:rPr>
                          <w:t>French</w:t>
                        </w:r>
                        <w:proofErr w:type="spellEnd"/>
                        <w:r w:rsidRPr="00DE51B5">
                          <w:rPr>
                            <w:rFonts w:ascii="Arial" w:eastAsia="Times New Roman" w:hAnsi="Arial" w:cs="Arial"/>
                            <w:color w:val="444444"/>
                            <w:sz w:val="21"/>
                            <w:szCs w:val="21"/>
                            <w:lang w:eastAsia="ru-RU"/>
                          </w:rPr>
                          <w:t>;</w:t>
                        </w:r>
                      </w:p>
                      <w:p w14:paraId="67D4615B" w14:textId="77777777" w:rsidR="00DE51B5" w:rsidRPr="00DE51B5" w:rsidRDefault="00DE51B5" w:rsidP="00DE51B5">
                        <w:pPr>
                          <w:numPr>
                            <w:ilvl w:val="0"/>
                            <w:numId w:val="3"/>
                          </w:numPr>
                          <w:spacing w:before="100" w:beforeAutospacing="1" w:after="100" w:afterAutospacing="1"/>
                          <w:jc w:val="both"/>
                          <w:rPr>
                            <w:rFonts w:ascii="Arial" w:eastAsia="Times New Roman" w:hAnsi="Arial" w:cs="Arial"/>
                            <w:color w:val="444444"/>
                            <w:sz w:val="21"/>
                            <w:szCs w:val="21"/>
                            <w:lang w:eastAsia="ru-RU"/>
                          </w:rPr>
                        </w:pPr>
                        <w:proofErr w:type="spellStart"/>
                        <w:r w:rsidRPr="00DE51B5">
                          <w:rPr>
                            <w:rFonts w:ascii="Arial" w:eastAsia="Times New Roman" w:hAnsi="Arial" w:cs="Arial"/>
                            <w:color w:val="444444"/>
                            <w:sz w:val="21"/>
                            <w:szCs w:val="21"/>
                            <w:lang w:eastAsia="ru-RU"/>
                          </w:rPr>
                          <w:t>Knowledge</w:t>
                        </w:r>
                        <w:proofErr w:type="spellEnd"/>
                        <w:r w:rsidRPr="00DE51B5">
                          <w:rPr>
                            <w:rFonts w:ascii="Arial" w:eastAsia="Times New Roman" w:hAnsi="Arial" w:cs="Arial"/>
                            <w:color w:val="444444"/>
                            <w:sz w:val="21"/>
                            <w:szCs w:val="21"/>
                            <w:lang w:eastAsia="ru-RU"/>
                          </w:rPr>
                          <w:t xml:space="preserve"> </w:t>
                        </w:r>
                        <w:proofErr w:type="spellStart"/>
                        <w:r w:rsidRPr="00DE51B5">
                          <w:rPr>
                            <w:rFonts w:ascii="Arial" w:eastAsia="Times New Roman" w:hAnsi="Arial" w:cs="Arial"/>
                            <w:color w:val="444444"/>
                            <w:sz w:val="21"/>
                            <w:szCs w:val="21"/>
                            <w:lang w:eastAsia="ru-RU"/>
                          </w:rPr>
                          <w:t>of</w:t>
                        </w:r>
                        <w:proofErr w:type="spellEnd"/>
                        <w:r w:rsidRPr="00DE51B5">
                          <w:rPr>
                            <w:rFonts w:ascii="Arial" w:eastAsia="Times New Roman" w:hAnsi="Arial" w:cs="Arial"/>
                            <w:color w:val="444444"/>
                            <w:sz w:val="21"/>
                            <w:szCs w:val="21"/>
                            <w:lang w:eastAsia="ru-RU"/>
                          </w:rPr>
                          <w:t xml:space="preserve"> </w:t>
                        </w:r>
                        <w:proofErr w:type="spellStart"/>
                        <w:r w:rsidRPr="00DE51B5">
                          <w:rPr>
                            <w:rFonts w:ascii="Arial" w:eastAsia="Times New Roman" w:hAnsi="Arial" w:cs="Arial"/>
                            <w:color w:val="444444"/>
                            <w:sz w:val="21"/>
                            <w:szCs w:val="21"/>
                            <w:lang w:eastAsia="ru-RU"/>
                          </w:rPr>
                          <w:t>statistical</w:t>
                        </w:r>
                        <w:proofErr w:type="spellEnd"/>
                        <w:r w:rsidRPr="00DE51B5">
                          <w:rPr>
                            <w:rFonts w:ascii="Arial" w:eastAsia="Times New Roman" w:hAnsi="Arial" w:cs="Arial"/>
                            <w:color w:val="444444"/>
                            <w:sz w:val="21"/>
                            <w:szCs w:val="21"/>
                            <w:lang w:eastAsia="ru-RU"/>
                          </w:rPr>
                          <w:t xml:space="preserve"> </w:t>
                        </w:r>
                        <w:proofErr w:type="spellStart"/>
                        <w:r w:rsidRPr="00DE51B5">
                          <w:rPr>
                            <w:rFonts w:ascii="Arial" w:eastAsia="Times New Roman" w:hAnsi="Arial" w:cs="Arial"/>
                            <w:color w:val="444444"/>
                            <w:sz w:val="21"/>
                            <w:szCs w:val="21"/>
                            <w:lang w:eastAsia="ru-RU"/>
                          </w:rPr>
                          <w:t>software</w:t>
                        </w:r>
                        <w:proofErr w:type="spellEnd"/>
                        <w:r w:rsidRPr="00DE51B5">
                          <w:rPr>
                            <w:rFonts w:ascii="Arial" w:eastAsia="Times New Roman" w:hAnsi="Arial" w:cs="Arial"/>
                            <w:color w:val="444444"/>
                            <w:sz w:val="21"/>
                            <w:szCs w:val="21"/>
                            <w:lang w:eastAsia="ru-RU"/>
                          </w:rPr>
                          <w:t>.</w:t>
                        </w:r>
                      </w:p>
                      <w:p w14:paraId="59A7BF37" w14:textId="77777777" w:rsidR="00DE51B5" w:rsidRPr="00DE51B5" w:rsidRDefault="00DE51B5" w:rsidP="00DE51B5">
                        <w:pPr>
                          <w:spacing w:after="150"/>
                          <w:ind w:firstLine="0"/>
                          <w:rPr>
                            <w:rFonts w:ascii="Arial" w:eastAsia="Times New Roman" w:hAnsi="Arial" w:cs="Arial"/>
                            <w:color w:val="444444"/>
                            <w:sz w:val="21"/>
                            <w:szCs w:val="21"/>
                            <w:lang w:eastAsia="ru-RU"/>
                          </w:rPr>
                        </w:pPr>
                        <w:proofErr w:type="spellStart"/>
                        <w:r w:rsidRPr="00DE51B5">
                          <w:rPr>
                            <w:rFonts w:ascii="Arial" w:eastAsia="Times New Roman" w:hAnsi="Arial" w:cs="Arial"/>
                            <w:b/>
                            <w:bCs/>
                            <w:color w:val="444444"/>
                            <w:sz w:val="21"/>
                            <w:szCs w:val="21"/>
                            <w:lang w:eastAsia="ru-RU"/>
                          </w:rPr>
                          <w:t>How</w:t>
                        </w:r>
                        <w:proofErr w:type="spellEnd"/>
                        <w:r w:rsidRPr="00DE51B5">
                          <w:rPr>
                            <w:rFonts w:ascii="Arial" w:eastAsia="Times New Roman" w:hAnsi="Arial" w:cs="Arial"/>
                            <w:b/>
                            <w:bCs/>
                            <w:color w:val="444444"/>
                            <w:sz w:val="21"/>
                            <w:szCs w:val="21"/>
                            <w:lang w:eastAsia="ru-RU"/>
                          </w:rPr>
                          <w:t xml:space="preserve"> </w:t>
                        </w:r>
                        <w:proofErr w:type="spellStart"/>
                        <w:r w:rsidRPr="00DE51B5">
                          <w:rPr>
                            <w:rFonts w:ascii="Arial" w:eastAsia="Times New Roman" w:hAnsi="Arial" w:cs="Arial"/>
                            <w:b/>
                            <w:bCs/>
                            <w:color w:val="444444"/>
                            <w:sz w:val="21"/>
                            <w:szCs w:val="21"/>
                            <w:lang w:eastAsia="ru-RU"/>
                          </w:rPr>
                          <w:t>to</w:t>
                        </w:r>
                        <w:proofErr w:type="spellEnd"/>
                        <w:r w:rsidRPr="00DE51B5">
                          <w:rPr>
                            <w:rFonts w:ascii="Arial" w:eastAsia="Times New Roman" w:hAnsi="Arial" w:cs="Arial"/>
                            <w:b/>
                            <w:bCs/>
                            <w:color w:val="444444"/>
                            <w:sz w:val="21"/>
                            <w:szCs w:val="21"/>
                            <w:lang w:eastAsia="ru-RU"/>
                          </w:rPr>
                          <w:t xml:space="preserve"> </w:t>
                        </w:r>
                        <w:proofErr w:type="spellStart"/>
                        <w:r w:rsidRPr="00DE51B5">
                          <w:rPr>
                            <w:rFonts w:ascii="Arial" w:eastAsia="Times New Roman" w:hAnsi="Arial" w:cs="Arial"/>
                            <w:b/>
                            <w:bCs/>
                            <w:color w:val="444444"/>
                            <w:sz w:val="21"/>
                            <w:szCs w:val="21"/>
                            <w:lang w:eastAsia="ru-RU"/>
                          </w:rPr>
                          <w:t>apply</w:t>
                        </w:r>
                        <w:proofErr w:type="spellEnd"/>
                      </w:p>
                      <w:p w14:paraId="135F950C" w14:textId="77777777" w:rsidR="00DE51B5" w:rsidRPr="00DE51B5" w:rsidRDefault="00DE51B5" w:rsidP="00DE51B5">
                        <w:pPr>
                          <w:spacing w:after="150"/>
                          <w:ind w:firstLine="0"/>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Please send your application and supporting documents to </w:t>
                        </w:r>
                        <w:r w:rsidRPr="00DE51B5">
                          <w:rPr>
                            <w:rFonts w:ascii="Arial" w:eastAsia="Times New Roman" w:hAnsi="Arial" w:cs="Arial"/>
                            <w:color w:val="444444"/>
                            <w:sz w:val="21"/>
                            <w:szCs w:val="21"/>
                            <w:lang w:eastAsia="ru-RU"/>
                          </w:rPr>
                          <w:fldChar w:fldCharType="begin"/>
                        </w:r>
                        <w:r w:rsidRPr="00DE51B5">
                          <w:rPr>
                            <w:rFonts w:ascii="Arial" w:eastAsia="Times New Roman" w:hAnsi="Arial" w:cs="Arial"/>
                            <w:color w:val="444444"/>
                            <w:sz w:val="21"/>
                            <w:szCs w:val="21"/>
                            <w:lang w:val="en-US" w:eastAsia="ru-RU"/>
                          </w:rPr>
                          <w:instrText xml:space="preserve"> HYPERLINK "mailto:Delegation-Kazakhstan-Vacancies@eeas.europa.eu" </w:instrText>
                        </w:r>
                        <w:r w:rsidRPr="00DE51B5">
                          <w:rPr>
                            <w:rFonts w:ascii="Arial" w:eastAsia="Times New Roman" w:hAnsi="Arial" w:cs="Arial"/>
                            <w:color w:val="444444"/>
                            <w:sz w:val="21"/>
                            <w:szCs w:val="21"/>
                            <w:lang w:eastAsia="ru-RU"/>
                          </w:rPr>
                          <w:fldChar w:fldCharType="separate"/>
                        </w:r>
                        <w:r w:rsidRPr="00DE51B5">
                          <w:rPr>
                            <w:rFonts w:ascii="Arial" w:eastAsia="Times New Roman" w:hAnsi="Arial" w:cs="Arial"/>
                            <w:color w:val="0089BF"/>
                            <w:sz w:val="21"/>
                            <w:szCs w:val="21"/>
                            <w:u w:val="single"/>
                            <w:lang w:val="en-US" w:eastAsia="ru-RU"/>
                          </w:rPr>
                          <w:t>Delegation-Kazakhstan-Vacancies@eeas.europa.eu</w:t>
                        </w:r>
                        <w:r w:rsidRPr="00DE51B5">
                          <w:rPr>
                            <w:rFonts w:ascii="Arial" w:eastAsia="Times New Roman" w:hAnsi="Arial" w:cs="Arial"/>
                            <w:color w:val="444444"/>
                            <w:sz w:val="21"/>
                            <w:szCs w:val="21"/>
                            <w:lang w:eastAsia="ru-RU"/>
                          </w:rPr>
                          <w:fldChar w:fldCharType="end"/>
                        </w:r>
                        <w:r w:rsidRPr="00DE51B5">
                          <w:rPr>
                            <w:rFonts w:ascii="Arial" w:eastAsia="Times New Roman" w:hAnsi="Arial" w:cs="Arial"/>
                            <w:color w:val="444444"/>
                            <w:sz w:val="21"/>
                            <w:szCs w:val="21"/>
                            <w:lang w:val="en-US" w:eastAsia="ru-RU"/>
                          </w:rPr>
                          <w:t>. (i</w:t>
                        </w:r>
                        <w:proofErr w:type="spellStart"/>
                        <w:r w:rsidRPr="00DE51B5">
                          <w:rPr>
                            <w:rFonts w:ascii="Arial" w:eastAsia="Times New Roman" w:hAnsi="Arial" w:cs="Arial"/>
                            <w:color w:val="444444"/>
                            <w:sz w:val="21"/>
                            <w:szCs w:val="21"/>
                            <w:lang w:val="en" w:eastAsia="ru-RU"/>
                          </w:rPr>
                          <w:t>ndicate</w:t>
                        </w:r>
                        <w:proofErr w:type="spellEnd"/>
                        <w:r w:rsidRPr="00DE51B5">
                          <w:rPr>
                            <w:rFonts w:ascii="Arial" w:eastAsia="Times New Roman" w:hAnsi="Arial" w:cs="Arial"/>
                            <w:color w:val="444444"/>
                            <w:sz w:val="21"/>
                            <w:szCs w:val="21"/>
                            <w:lang w:val="en" w:eastAsia="ru-RU"/>
                          </w:rPr>
                          <w:t xml:space="preserve"> the email address of the Career Center karrierezentrum@dku.kz in the copy of the letter)</w:t>
                        </w:r>
                      </w:p>
                      <w:p w14:paraId="54E5AEB2" w14:textId="77777777" w:rsidR="00DE51B5" w:rsidRPr="00DE51B5" w:rsidRDefault="00DE51B5" w:rsidP="00DE51B5">
                        <w:pPr>
                          <w:spacing w:after="150"/>
                          <w:ind w:firstLine="0"/>
                          <w:rPr>
                            <w:rFonts w:ascii="Arial" w:eastAsia="Times New Roman" w:hAnsi="Arial" w:cs="Arial"/>
                            <w:color w:val="444444"/>
                            <w:sz w:val="21"/>
                            <w:szCs w:val="21"/>
                            <w:lang w:val="en-US" w:eastAsia="ru-RU"/>
                          </w:rPr>
                        </w:pPr>
                        <w:r w:rsidRPr="00DE51B5">
                          <w:rPr>
                            <w:rFonts w:ascii="Arial" w:eastAsia="Times New Roman" w:hAnsi="Arial" w:cs="Arial"/>
                            <w:color w:val="444444"/>
                            <w:sz w:val="21"/>
                            <w:szCs w:val="21"/>
                            <w:lang w:val="en-US" w:eastAsia="ru-RU"/>
                          </w:rPr>
                          <w:t>The package should include a </w:t>
                        </w:r>
                        <w:r w:rsidRPr="00DE51B5">
                          <w:rPr>
                            <w:rFonts w:ascii="Arial" w:eastAsia="Times New Roman" w:hAnsi="Arial" w:cs="Arial"/>
                            <w:b/>
                            <w:bCs/>
                            <w:color w:val="444444"/>
                            <w:sz w:val="21"/>
                            <w:szCs w:val="21"/>
                            <w:lang w:val="en-US" w:eastAsia="ru-RU"/>
                          </w:rPr>
                          <w:t>cover letter and a detailed CV</w:t>
                        </w:r>
                        <w:r w:rsidRPr="00DE51B5">
                          <w:rPr>
                            <w:rFonts w:ascii="Arial" w:eastAsia="Times New Roman" w:hAnsi="Arial" w:cs="Arial"/>
                            <w:color w:val="444444"/>
                            <w:sz w:val="21"/>
                            <w:szCs w:val="21"/>
                            <w:lang w:val="en-US" w:eastAsia="ru-RU"/>
                          </w:rPr>
                          <w:t> (see annex below). The best candidates will be invited for a written test. The best performing candidates of the written test will then be invited for an interview. </w:t>
                        </w:r>
                        <w:r w:rsidRPr="00DE51B5">
                          <w:rPr>
                            <w:rFonts w:ascii="Arial" w:eastAsia="Times New Roman" w:hAnsi="Arial" w:cs="Arial"/>
                            <w:b/>
                            <w:bCs/>
                            <w:color w:val="444444"/>
                            <w:sz w:val="21"/>
                            <w:szCs w:val="21"/>
                            <w:lang w:val="en-US" w:eastAsia="ru-RU"/>
                          </w:rPr>
                          <w:t>Both the written test and the interview will be held in Nur-Sultan.</w:t>
                        </w:r>
                      </w:p>
                      <w:p w14:paraId="0A6BCB7E" w14:textId="77777777" w:rsidR="00DE51B5" w:rsidRPr="00DE51B5" w:rsidRDefault="00DE51B5" w:rsidP="00DE51B5">
                        <w:pPr>
                          <w:spacing w:after="150"/>
                          <w:ind w:firstLine="0"/>
                          <w:jc w:val="both"/>
                          <w:rPr>
                            <w:rFonts w:ascii="Arial" w:eastAsia="Times New Roman" w:hAnsi="Arial" w:cs="Arial"/>
                            <w:color w:val="444444"/>
                            <w:sz w:val="21"/>
                            <w:szCs w:val="21"/>
                            <w:lang w:val="en-US" w:eastAsia="ru-RU"/>
                          </w:rPr>
                        </w:pPr>
                        <w:r w:rsidRPr="00DE51B5">
                          <w:rPr>
                            <w:rFonts w:ascii="Arial" w:eastAsia="Times New Roman" w:hAnsi="Arial" w:cs="Arial"/>
                            <w:b/>
                            <w:bCs/>
                            <w:color w:val="444444"/>
                            <w:sz w:val="21"/>
                            <w:szCs w:val="21"/>
                            <w:lang w:val="en-US" w:eastAsia="ru-RU"/>
                          </w:rPr>
                          <w:t>The deadline for applications is: 18 February 2022, 23:59, Local time.</w:t>
                        </w:r>
                        <w:r w:rsidRPr="00DE51B5">
                          <w:rPr>
                            <w:rFonts w:ascii="Arial" w:eastAsia="Times New Roman" w:hAnsi="Arial" w:cs="Arial"/>
                            <w:color w:val="444444"/>
                            <w:sz w:val="21"/>
                            <w:szCs w:val="21"/>
                            <w:lang w:val="en-US" w:eastAsia="ru-RU"/>
                          </w:rPr>
                          <w:t>  </w:t>
                        </w:r>
                      </w:p>
                    </w:tc>
                  </w:tr>
                </w:tbl>
                <w:p w14:paraId="5ED8854A" w14:textId="77777777" w:rsidR="00DE51B5" w:rsidRPr="00DE51B5" w:rsidRDefault="00DE51B5" w:rsidP="00DE51B5">
                  <w:pPr>
                    <w:ind w:firstLine="0"/>
                    <w:rPr>
                      <w:rFonts w:ascii="Times New Roman" w:eastAsia="Times New Roman" w:hAnsi="Times New Roman" w:cs="Times New Roman"/>
                      <w:sz w:val="21"/>
                      <w:szCs w:val="21"/>
                      <w:lang w:val="en-US" w:eastAsia="ru-RU"/>
                    </w:rPr>
                  </w:pPr>
                </w:p>
              </w:tc>
            </w:tr>
          </w:tbl>
          <w:p w14:paraId="11695CD1" w14:textId="77777777" w:rsidR="00DE51B5" w:rsidRPr="00DE51B5" w:rsidRDefault="00DE51B5" w:rsidP="00DE51B5">
            <w:pPr>
              <w:ind w:firstLine="0"/>
              <w:rPr>
                <w:rFonts w:ascii="Arial" w:eastAsia="Times New Roman" w:hAnsi="Arial" w:cs="Arial"/>
                <w:color w:val="444444"/>
                <w:sz w:val="21"/>
                <w:szCs w:val="21"/>
                <w:lang w:val="en-US" w:eastAsia="ru-RU"/>
              </w:rPr>
            </w:pPr>
          </w:p>
        </w:tc>
      </w:tr>
    </w:tbl>
    <w:p w14:paraId="1CBC5FBD" w14:textId="77777777" w:rsidR="00DE51B5" w:rsidRPr="00DE51B5" w:rsidRDefault="00DE51B5" w:rsidP="00DE51B5">
      <w:pPr>
        <w:ind w:firstLine="0"/>
        <w:rPr>
          <w:rFonts w:ascii="Times New Roman" w:eastAsia="Times New Roman" w:hAnsi="Times New Roman" w:cs="Times New Roman"/>
          <w:vanish/>
          <w:sz w:val="24"/>
          <w:szCs w:val="24"/>
          <w:lang w:val="en-US" w:eastAsia="ru-RU"/>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DE51B5" w:rsidRPr="00DE51B5" w14:paraId="7BD73AC0" w14:textId="77777777" w:rsidTr="00DE51B5">
        <w:tc>
          <w:tcPr>
            <w:tcW w:w="9000" w:type="dxa"/>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9638"/>
            </w:tblGrid>
            <w:tr w:rsidR="00DE51B5" w:rsidRPr="00DE51B5" w14:paraId="2A77AEFB"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638"/>
                  </w:tblGrid>
                  <w:tr w:rsidR="00DE51B5" w:rsidRPr="00DE51B5" w14:paraId="1345B11F" w14:textId="77777777">
                    <w:tc>
                      <w:tcPr>
                        <w:tcW w:w="8550" w:type="dxa"/>
                        <w:tcMar>
                          <w:top w:w="225" w:type="dxa"/>
                          <w:left w:w="225" w:type="dxa"/>
                          <w:bottom w:w="225" w:type="dxa"/>
                          <w:right w:w="225" w:type="dxa"/>
                        </w:tcMar>
                        <w:hideMark/>
                      </w:tcPr>
                      <w:p w14:paraId="01B18B9D" w14:textId="77777777" w:rsidR="00DE51B5" w:rsidRPr="00DE51B5" w:rsidRDefault="00DE51B5" w:rsidP="00DE51B5">
                        <w:pPr>
                          <w:spacing w:after="150"/>
                          <w:ind w:firstLine="0"/>
                          <w:rPr>
                            <w:rFonts w:ascii="Arial" w:eastAsia="Times New Roman" w:hAnsi="Arial" w:cs="Arial"/>
                            <w:color w:val="444444"/>
                            <w:sz w:val="21"/>
                            <w:szCs w:val="21"/>
                            <w:lang w:eastAsia="ru-RU"/>
                          </w:rPr>
                        </w:pPr>
                        <w:r w:rsidRPr="00DE51B5">
                          <w:rPr>
                            <w:rFonts w:ascii="Arial" w:eastAsia="Times New Roman" w:hAnsi="Arial" w:cs="Arial"/>
                            <w:b/>
                            <w:bCs/>
                            <w:color w:val="444444"/>
                            <w:sz w:val="27"/>
                            <w:szCs w:val="27"/>
                            <w:lang w:eastAsia="ru-RU"/>
                          </w:rPr>
                          <w:t>Отдел</w:t>
                        </w:r>
                        <w:r w:rsidRPr="00DE51B5">
                          <w:rPr>
                            <w:rFonts w:ascii="Arial" w:eastAsia="Times New Roman" w:hAnsi="Arial" w:cs="Arial"/>
                            <w:b/>
                            <w:bCs/>
                            <w:color w:val="444444"/>
                            <w:sz w:val="30"/>
                            <w:szCs w:val="30"/>
                            <w:lang w:eastAsia="ru-RU"/>
                          </w:rPr>
                          <w:t> социальной работы и карьеры DKU</w:t>
                        </w:r>
                      </w:p>
                    </w:tc>
                  </w:tr>
                </w:tbl>
                <w:p w14:paraId="73A8B6BF" w14:textId="77777777" w:rsidR="00DE51B5" w:rsidRPr="00DE51B5" w:rsidRDefault="00DE51B5" w:rsidP="00DE51B5">
                  <w:pPr>
                    <w:ind w:firstLine="0"/>
                    <w:rPr>
                      <w:rFonts w:ascii="Times New Roman" w:eastAsia="Times New Roman" w:hAnsi="Times New Roman" w:cs="Times New Roman"/>
                      <w:sz w:val="21"/>
                      <w:szCs w:val="21"/>
                      <w:lang w:eastAsia="ru-RU"/>
                    </w:rPr>
                  </w:pPr>
                </w:p>
              </w:tc>
            </w:tr>
          </w:tbl>
          <w:p w14:paraId="4C8094BF" w14:textId="77777777" w:rsidR="00DE51B5" w:rsidRPr="00DE51B5" w:rsidRDefault="00DE51B5" w:rsidP="00DE51B5">
            <w:pPr>
              <w:ind w:firstLine="0"/>
              <w:rPr>
                <w:rFonts w:ascii="Arial" w:eastAsia="Times New Roman" w:hAnsi="Arial" w:cs="Arial"/>
                <w:color w:val="444444"/>
                <w:sz w:val="21"/>
                <w:szCs w:val="21"/>
                <w:lang w:eastAsia="ru-RU"/>
              </w:rPr>
            </w:pPr>
          </w:p>
        </w:tc>
      </w:tr>
    </w:tbl>
    <w:p w14:paraId="088CE7CF" w14:textId="77777777" w:rsidR="004A2F16" w:rsidRDefault="004A2F16"/>
    <w:sectPr w:rsidR="004A2F16" w:rsidSect="00FB3C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F4620"/>
    <w:multiLevelType w:val="multilevel"/>
    <w:tmpl w:val="1382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17B2A"/>
    <w:multiLevelType w:val="multilevel"/>
    <w:tmpl w:val="758C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12BC4"/>
    <w:multiLevelType w:val="multilevel"/>
    <w:tmpl w:val="66A4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E3"/>
    <w:rsid w:val="004A2F16"/>
    <w:rsid w:val="00A50DE3"/>
    <w:rsid w:val="00DE51B5"/>
    <w:rsid w:val="00FB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352E"/>
  <w15:chartTrackingRefBased/>
  <w15:docId w15:val="{32ED283E-5160-4C3E-AE5F-48A93606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1B5"/>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DE51B5"/>
    <w:rPr>
      <w:b/>
      <w:bCs/>
    </w:rPr>
  </w:style>
  <w:style w:type="character" w:styleId="a5">
    <w:name w:val="Hyperlink"/>
    <w:basedOn w:val="a0"/>
    <w:uiPriority w:val="99"/>
    <w:semiHidden/>
    <w:unhideWhenUsed/>
    <w:rsid w:val="00DE5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sitors-programme.europa.e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Social</cp:lastModifiedBy>
  <cp:revision>2</cp:revision>
  <dcterms:created xsi:type="dcterms:W3CDTF">2022-02-04T03:44:00Z</dcterms:created>
  <dcterms:modified xsi:type="dcterms:W3CDTF">2022-02-04T03:44:00Z</dcterms:modified>
</cp:coreProperties>
</file>